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1C" w:rsidRDefault="0042181C" w:rsidP="00881A33">
      <w:pPr>
        <w:spacing w:after="0"/>
        <w:rPr>
          <w:rFonts w:ascii="DIN-Regular" w:hAnsi="DIN-Regular"/>
          <w:sz w:val="20"/>
          <w:szCs w:val="20"/>
        </w:rPr>
      </w:pPr>
    </w:p>
    <w:p w:rsidR="00FC40BE" w:rsidRDefault="00881A33" w:rsidP="00881A33">
      <w:pPr>
        <w:spacing w:after="0"/>
        <w:rPr>
          <w:rFonts w:ascii="DIN-Regular" w:hAnsi="DIN-Regular"/>
          <w:sz w:val="20"/>
          <w:szCs w:val="20"/>
        </w:rPr>
      </w:pPr>
      <w:r w:rsidRPr="00881A33">
        <w:rPr>
          <w:rFonts w:ascii="DIN-Regular" w:hAnsi="DIN-Regular"/>
          <w:sz w:val="20"/>
          <w:szCs w:val="20"/>
        </w:rPr>
        <w:t>Wir verstehen uns als eine Krankenversicherung von Menschen für Menschen. Deshalb werden nicht nur unsere Versicherten mit zahlreichen Angeboten von uns unterstützt. Mit einer vorausschauenden und nachhaltigen Personalstrategie fördern wir die Gesundheit u</w:t>
      </w:r>
      <w:r w:rsidR="00FC40BE">
        <w:rPr>
          <w:rFonts w:ascii="DIN-Regular" w:hAnsi="DIN-Regular"/>
          <w:sz w:val="20"/>
          <w:szCs w:val="20"/>
        </w:rPr>
        <w:t>nserer Beschäftigten</w:t>
      </w:r>
      <w:r w:rsidRPr="00881A33">
        <w:rPr>
          <w:rFonts w:ascii="DIN-Regular" w:hAnsi="DIN-Regular"/>
          <w:sz w:val="20"/>
          <w:szCs w:val="20"/>
        </w:rPr>
        <w:t xml:space="preserve">. Dafür wurden wir </w:t>
      </w:r>
      <w:r w:rsidR="0024170B">
        <w:rPr>
          <w:rFonts w:ascii="DIN-Regular" w:hAnsi="DIN-Regular"/>
          <w:sz w:val="20"/>
          <w:szCs w:val="20"/>
        </w:rPr>
        <w:t>202</w:t>
      </w:r>
      <w:r w:rsidR="00951DDD">
        <w:rPr>
          <w:rFonts w:ascii="DIN-Regular" w:hAnsi="DIN-Regular"/>
          <w:sz w:val="20"/>
          <w:szCs w:val="20"/>
        </w:rPr>
        <w:t>2</w:t>
      </w:r>
      <w:r w:rsidR="00FC40BE">
        <w:rPr>
          <w:rFonts w:ascii="DIN-Regular" w:hAnsi="DIN-Regular"/>
          <w:sz w:val="20"/>
          <w:szCs w:val="20"/>
        </w:rPr>
        <w:t xml:space="preserve"> zum </w:t>
      </w:r>
      <w:r w:rsidR="00951DDD">
        <w:rPr>
          <w:rFonts w:ascii="DIN-Regular" w:hAnsi="DIN-Regular"/>
          <w:sz w:val="20"/>
          <w:szCs w:val="20"/>
        </w:rPr>
        <w:t>vierten</w:t>
      </w:r>
      <w:r w:rsidR="00FC40BE">
        <w:rPr>
          <w:rFonts w:ascii="DIN-Regular" w:hAnsi="DIN-Regular"/>
          <w:sz w:val="20"/>
          <w:szCs w:val="20"/>
        </w:rPr>
        <w:t xml:space="preserve"> Mal in Folge von der Zeitung DIE WELT mit dem Qualitätssiegel „Deutschlands bester Arbeitgeber – hohe Attraktivität“ </w:t>
      </w:r>
      <w:r w:rsidRPr="00881A33">
        <w:rPr>
          <w:rFonts w:ascii="DIN-Regular" w:hAnsi="DIN-Regular"/>
          <w:sz w:val="20"/>
          <w:szCs w:val="20"/>
        </w:rPr>
        <w:t>ausgezeichnet</w:t>
      </w:r>
      <w:r w:rsidR="00FC40BE">
        <w:rPr>
          <w:rFonts w:ascii="DIN-Regular" w:hAnsi="DIN-Regular"/>
          <w:sz w:val="20"/>
          <w:szCs w:val="20"/>
        </w:rPr>
        <w:t>.</w:t>
      </w:r>
    </w:p>
    <w:p w:rsidR="00881A33" w:rsidRPr="00881A33" w:rsidRDefault="00FC40BE" w:rsidP="00881A33">
      <w:pPr>
        <w:spacing w:after="0"/>
        <w:rPr>
          <w:rFonts w:ascii="DIN-Regular" w:hAnsi="DIN-Regular"/>
          <w:sz w:val="20"/>
          <w:szCs w:val="20"/>
        </w:rPr>
      </w:pPr>
      <w:r w:rsidRPr="00881A33">
        <w:rPr>
          <w:rFonts w:ascii="DIN-Regular" w:hAnsi="DIN-Regular"/>
          <w:sz w:val="20"/>
          <w:szCs w:val="20"/>
        </w:rPr>
        <w:t xml:space="preserve"> </w:t>
      </w:r>
    </w:p>
    <w:p w:rsidR="00881A33" w:rsidRDefault="00881A33" w:rsidP="00881A33">
      <w:pPr>
        <w:spacing w:after="0"/>
        <w:rPr>
          <w:rFonts w:ascii="DIN-Regular" w:hAnsi="DIN-Regular"/>
          <w:sz w:val="20"/>
          <w:szCs w:val="20"/>
        </w:rPr>
      </w:pPr>
      <w:r w:rsidRPr="00881A33">
        <w:rPr>
          <w:rFonts w:ascii="DIN-Regular" w:hAnsi="DIN-Regular"/>
          <w:sz w:val="20"/>
          <w:szCs w:val="20"/>
        </w:rPr>
        <w:t>Die BKK GILDEMEISTER SEIDENSTICKER ist ein Unternehmen, das es dank der Verbindung von Tradition und Moderne geschafft hat, sich zu einem erfolgreichen Dienstleistungsunternehmen zu entwickeln. Und jeden Tag werden es mehr Versicherte und Firmenkunden, die sich für die Vorzüge der BKK GILDEMEISTER SEIDENSTICKER entscheiden.</w:t>
      </w:r>
    </w:p>
    <w:p w:rsidR="00881A33" w:rsidRPr="00881A33" w:rsidRDefault="00881A33" w:rsidP="00881A33">
      <w:pPr>
        <w:spacing w:after="0"/>
        <w:rPr>
          <w:rFonts w:ascii="DIN-Regular" w:hAnsi="DIN-Regular"/>
          <w:sz w:val="20"/>
          <w:szCs w:val="20"/>
        </w:rPr>
      </w:pPr>
    </w:p>
    <w:p w:rsidR="00DE4525" w:rsidRDefault="00DE4525" w:rsidP="00DE4525">
      <w:pPr>
        <w:spacing w:after="0"/>
        <w:rPr>
          <w:rFonts w:ascii="DIN-Regular" w:hAnsi="DIN-Regular"/>
          <w:sz w:val="20"/>
          <w:szCs w:val="20"/>
        </w:rPr>
      </w:pPr>
      <w:r w:rsidRPr="00DE4525">
        <w:rPr>
          <w:rFonts w:ascii="DIN-Regular" w:hAnsi="DIN-Regular"/>
          <w:sz w:val="20"/>
          <w:szCs w:val="20"/>
        </w:rPr>
        <w:t>Um unserem Anspruch auch weiterhin gerecht zu werden, suchen wir zum nächs</w:t>
      </w:r>
      <w:r w:rsidR="00951DDD">
        <w:rPr>
          <w:rFonts w:ascii="DIN-Regular" w:hAnsi="DIN-Regular"/>
          <w:sz w:val="20"/>
          <w:szCs w:val="20"/>
        </w:rPr>
        <w:t>tmöglichen Zeitpunkt</w:t>
      </w:r>
      <w:r w:rsidR="00537EB1">
        <w:rPr>
          <w:rFonts w:ascii="DIN-Regular" w:hAnsi="DIN-Regular"/>
          <w:sz w:val="20"/>
          <w:szCs w:val="20"/>
        </w:rPr>
        <w:t xml:space="preserve"> </w:t>
      </w:r>
      <w:r w:rsidR="00537EB1" w:rsidRPr="00A04787">
        <w:rPr>
          <w:rFonts w:ascii="DIN-Regular" w:hAnsi="DIN-Regular"/>
          <w:b/>
          <w:sz w:val="20"/>
          <w:szCs w:val="20"/>
        </w:rPr>
        <w:t>befristet bis vorerst 30.06.2025</w:t>
      </w:r>
      <w:r w:rsidR="00951DDD">
        <w:rPr>
          <w:rFonts w:ascii="DIN-Regular" w:hAnsi="DIN-Regular"/>
          <w:sz w:val="20"/>
          <w:szCs w:val="20"/>
        </w:rPr>
        <w:t xml:space="preserve"> </w:t>
      </w:r>
      <w:r w:rsidR="00A04787">
        <w:rPr>
          <w:rFonts w:ascii="DIN-Regular" w:hAnsi="DIN-Regular"/>
          <w:sz w:val="20"/>
          <w:szCs w:val="20"/>
        </w:rPr>
        <w:t xml:space="preserve">in Teilzeit </w:t>
      </w:r>
      <w:r w:rsidR="00A04787" w:rsidRPr="00A04787">
        <w:rPr>
          <w:rFonts w:ascii="DIN-Regular" w:hAnsi="DIN-Regular"/>
          <w:b/>
          <w:sz w:val="20"/>
          <w:szCs w:val="20"/>
        </w:rPr>
        <w:t>20 Stunden pro Woche</w:t>
      </w:r>
      <w:r w:rsidR="00A04787">
        <w:rPr>
          <w:rFonts w:ascii="DIN-Regular" w:hAnsi="DIN-Regular"/>
          <w:sz w:val="20"/>
          <w:szCs w:val="20"/>
        </w:rPr>
        <w:t xml:space="preserve"> </w:t>
      </w:r>
      <w:r w:rsidR="00495EEC">
        <w:rPr>
          <w:rFonts w:ascii="DIN-Regular" w:hAnsi="DIN-Regular"/>
          <w:sz w:val="20"/>
          <w:szCs w:val="20"/>
        </w:rPr>
        <w:t xml:space="preserve">für unser Kundencenter </w:t>
      </w:r>
      <w:r w:rsidR="00495EEC" w:rsidRPr="00495EEC">
        <w:rPr>
          <w:rFonts w:ascii="DIN-Regular" w:hAnsi="DIN-Regular"/>
          <w:b/>
          <w:sz w:val="20"/>
          <w:szCs w:val="20"/>
        </w:rPr>
        <w:t>Bielefeld</w:t>
      </w:r>
      <w:r w:rsidR="00CA4394">
        <w:rPr>
          <w:rFonts w:ascii="DIN-Regular" w:hAnsi="DIN-Regular"/>
          <w:sz w:val="20"/>
          <w:szCs w:val="20"/>
        </w:rPr>
        <w:t>:</w:t>
      </w:r>
    </w:p>
    <w:p w:rsidR="00DE4525" w:rsidRPr="00DE4525" w:rsidRDefault="00DE4525" w:rsidP="00DE4525">
      <w:pPr>
        <w:spacing w:after="0"/>
        <w:rPr>
          <w:rFonts w:ascii="DIN-Regular" w:hAnsi="DIN-Regular"/>
          <w:sz w:val="20"/>
          <w:szCs w:val="20"/>
        </w:rPr>
      </w:pPr>
    </w:p>
    <w:p w:rsidR="00DE4525" w:rsidRPr="00020A79" w:rsidRDefault="004729CA" w:rsidP="00DE4525">
      <w:pPr>
        <w:spacing w:after="0" w:line="240" w:lineRule="auto"/>
        <w:rPr>
          <w:rFonts w:ascii="DIN-Regular" w:eastAsia="Times New Roman" w:hAnsi="DIN-Regular" w:cs="Arial"/>
          <w:b/>
          <w:snapToGrid w:val="0"/>
          <w:sz w:val="28"/>
          <w:szCs w:val="28"/>
          <w:u w:val="single"/>
          <w:lang w:eastAsia="de-DE"/>
        </w:rPr>
      </w:pPr>
      <w:r w:rsidRPr="00020A79">
        <w:rPr>
          <w:rFonts w:ascii="DIN-Regular" w:eastAsia="Times New Roman" w:hAnsi="DIN-Regular" w:cs="Arial"/>
          <w:b/>
          <w:snapToGrid w:val="0"/>
          <w:sz w:val="28"/>
          <w:szCs w:val="28"/>
          <w:u w:val="single"/>
          <w:lang w:eastAsia="de-DE"/>
        </w:rPr>
        <w:t xml:space="preserve">einen </w:t>
      </w:r>
      <w:r w:rsidR="00537EB1">
        <w:rPr>
          <w:rFonts w:ascii="DIN-Regular" w:eastAsia="Times New Roman" w:hAnsi="DIN-Regular" w:cs="Arial"/>
          <w:b/>
          <w:snapToGrid w:val="0"/>
          <w:sz w:val="28"/>
          <w:szCs w:val="28"/>
          <w:u w:val="single"/>
          <w:lang w:eastAsia="de-DE"/>
        </w:rPr>
        <w:t>Personalreferenten</w:t>
      </w:r>
      <w:r w:rsidRPr="00020A79">
        <w:rPr>
          <w:rFonts w:ascii="DIN-Regular" w:eastAsia="Times New Roman" w:hAnsi="DIN-Regular" w:cs="Arial"/>
          <w:b/>
          <w:snapToGrid w:val="0"/>
          <w:sz w:val="28"/>
          <w:szCs w:val="28"/>
          <w:u w:val="single"/>
          <w:lang w:eastAsia="de-DE"/>
        </w:rPr>
        <w:t xml:space="preserve"> (m/w/d)</w:t>
      </w:r>
      <w:r w:rsidR="00FF0B56" w:rsidRPr="00020A79">
        <w:rPr>
          <w:rFonts w:ascii="DIN-Regular" w:eastAsia="Times New Roman" w:hAnsi="DIN-Regular" w:cs="Arial"/>
          <w:b/>
          <w:snapToGrid w:val="0"/>
          <w:sz w:val="28"/>
          <w:szCs w:val="28"/>
          <w:u w:val="single"/>
          <w:lang w:eastAsia="de-DE"/>
        </w:rPr>
        <w:t xml:space="preserve"> </w:t>
      </w:r>
    </w:p>
    <w:p w:rsidR="00495EEC" w:rsidRPr="00537EB1" w:rsidRDefault="00DE4525" w:rsidP="00537EB1">
      <w:pPr>
        <w:spacing w:before="100" w:beforeAutospacing="1" w:after="100" w:afterAutospacing="1" w:line="240" w:lineRule="auto"/>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Wir erwarten</w:t>
      </w:r>
      <w:r w:rsidR="00CA4394">
        <w:rPr>
          <w:rFonts w:ascii="DIN-Regular" w:eastAsia="Times New Roman" w:hAnsi="DIN-Regular" w:cs="Arial"/>
          <w:b/>
          <w:bCs/>
          <w:kern w:val="36"/>
          <w:lang w:eastAsia="de-DE"/>
        </w:rPr>
        <w:t>:</w:t>
      </w:r>
    </w:p>
    <w:p w:rsidR="00537EB1" w:rsidRPr="0003613D" w:rsidRDefault="00537EB1" w:rsidP="0003613D">
      <w:pPr>
        <w:numPr>
          <w:ilvl w:val="0"/>
          <w:numId w:val="5"/>
        </w:numPr>
        <w:spacing w:after="0" w:line="240" w:lineRule="auto"/>
        <w:jc w:val="both"/>
        <w:rPr>
          <w:rFonts w:ascii="DIN-Regular" w:hAnsi="DIN-Regular" w:cs="Arial"/>
          <w:sz w:val="20"/>
        </w:rPr>
      </w:pPr>
      <w:r w:rsidRPr="00537EB1">
        <w:rPr>
          <w:rFonts w:ascii="DIN-Regular" w:hAnsi="DIN-Regular" w:cs="Arial"/>
          <w:sz w:val="20"/>
        </w:rPr>
        <w:t xml:space="preserve">abgeschlossenes Studium mit </w:t>
      </w:r>
      <w:r w:rsidR="00E73F83">
        <w:rPr>
          <w:rFonts w:ascii="DIN-Regular" w:hAnsi="DIN-Regular" w:cs="Arial"/>
          <w:sz w:val="20"/>
        </w:rPr>
        <w:t>Schwerpunkt Personal</w:t>
      </w:r>
      <w:r w:rsidRPr="00537EB1">
        <w:rPr>
          <w:rFonts w:ascii="DIN-Regular" w:hAnsi="DIN-Regular" w:cs="Arial"/>
          <w:sz w:val="20"/>
        </w:rPr>
        <w:t xml:space="preserve"> oder </w:t>
      </w:r>
      <w:r w:rsidR="0003613D">
        <w:rPr>
          <w:rFonts w:ascii="DIN-Regular" w:hAnsi="DIN-Regular" w:cs="Arial"/>
          <w:sz w:val="20"/>
        </w:rPr>
        <w:t>g</w:t>
      </w:r>
      <w:r w:rsidR="0003613D" w:rsidRPr="0003613D">
        <w:rPr>
          <w:rFonts w:ascii="DIN-Regular" w:hAnsi="DIN-Regular" w:cs="Arial"/>
          <w:sz w:val="20"/>
        </w:rPr>
        <w:t>epr. Personalfachkaufmann/-frau</w:t>
      </w:r>
      <w:r w:rsidR="0003613D">
        <w:rPr>
          <w:rFonts w:ascii="DIN-Regular" w:hAnsi="DIN-Regular" w:cs="Arial"/>
          <w:sz w:val="20"/>
        </w:rPr>
        <w:t xml:space="preserve"> (m/w/d)</w:t>
      </w:r>
    </w:p>
    <w:p w:rsidR="00537EB1" w:rsidRP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sichere und umfassende Kenntnisse im Arbeits- und Bundespersonalvertretungsrecht</w:t>
      </w:r>
    </w:p>
    <w:p w:rsidR="00537EB1" w:rsidRP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Grundkenntnisse im Reisekosten-, Steuer- und Sozialversicherungsrecht</w:t>
      </w:r>
    </w:p>
    <w:p w:rsidR="00537EB1" w:rsidRP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 xml:space="preserve">mehrjährige Berufserfahrung </w:t>
      </w:r>
    </w:p>
    <w:p w:rsid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sicherer Umgang mit der Standardsoftware MS Office (Excel, Word und Outlook)</w:t>
      </w:r>
    </w:p>
    <w:p w:rsidR="00537EB1" w:rsidRP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gutes schriftliches und mündliches Ausdrucksvermögen und sichere Rechtschreibung</w:t>
      </w:r>
    </w:p>
    <w:p w:rsidR="00537EB1" w:rsidRDefault="00537EB1" w:rsidP="00537EB1">
      <w:pPr>
        <w:numPr>
          <w:ilvl w:val="0"/>
          <w:numId w:val="5"/>
        </w:numPr>
        <w:spacing w:after="0" w:line="240" w:lineRule="auto"/>
        <w:jc w:val="both"/>
        <w:rPr>
          <w:rFonts w:ascii="DIN-Regular" w:hAnsi="DIN-Regular" w:cs="Arial"/>
          <w:sz w:val="20"/>
        </w:rPr>
      </w:pPr>
      <w:r w:rsidRPr="00537EB1">
        <w:rPr>
          <w:rFonts w:ascii="DIN-Regular" w:hAnsi="DIN-Regular" w:cs="Arial"/>
          <w:sz w:val="20"/>
        </w:rPr>
        <w:t>wünschenswert sind Präsentationstechniken</w:t>
      </w:r>
    </w:p>
    <w:p w:rsidR="00495EEC" w:rsidRPr="00495EEC" w:rsidRDefault="00495EEC" w:rsidP="00495EEC">
      <w:pPr>
        <w:numPr>
          <w:ilvl w:val="0"/>
          <w:numId w:val="5"/>
        </w:numPr>
        <w:spacing w:after="0" w:line="240" w:lineRule="auto"/>
        <w:jc w:val="both"/>
        <w:rPr>
          <w:rFonts w:ascii="DIN-Regular" w:hAnsi="DIN-Regular" w:cs="Arial"/>
          <w:sz w:val="20"/>
        </w:rPr>
      </w:pPr>
      <w:r w:rsidRPr="00495EEC">
        <w:rPr>
          <w:rFonts w:ascii="DIN-Regular" w:hAnsi="DIN-Regular" w:cs="Arial"/>
          <w:sz w:val="20"/>
        </w:rPr>
        <w:t>ausgeprägte Qualitäts- und Serviceorientierung</w:t>
      </w:r>
    </w:p>
    <w:p w:rsidR="00495EEC" w:rsidRPr="00495EEC" w:rsidRDefault="00495EEC" w:rsidP="00495EEC">
      <w:pPr>
        <w:numPr>
          <w:ilvl w:val="0"/>
          <w:numId w:val="5"/>
        </w:numPr>
        <w:spacing w:after="0" w:line="240" w:lineRule="auto"/>
        <w:jc w:val="both"/>
        <w:rPr>
          <w:rFonts w:ascii="DIN-Regular" w:hAnsi="DIN-Regular" w:cs="Arial"/>
          <w:sz w:val="20"/>
        </w:rPr>
      </w:pPr>
      <w:r w:rsidRPr="00495EEC">
        <w:rPr>
          <w:rFonts w:ascii="DIN-Regular" w:hAnsi="DIN-Regular" w:cs="Arial"/>
          <w:sz w:val="20"/>
        </w:rPr>
        <w:t>Kooperations-, Kommunikations- und Teamfähigkeit.</w:t>
      </w:r>
    </w:p>
    <w:p w:rsidR="00495EEC" w:rsidRPr="00537EB1" w:rsidRDefault="00DE4525" w:rsidP="00537EB1">
      <w:pPr>
        <w:spacing w:before="100" w:beforeAutospacing="1" w:after="100" w:afterAutospacing="1" w:line="240" w:lineRule="auto"/>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Das erwartet Sie</w:t>
      </w:r>
      <w:r w:rsidR="00CA4394">
        <w:rPr>
          <w:rFonts w:ascii="DIN-Regular" w:eastAsia="Times New Roman" w:hAnsi="DIN-Regular" w:cs="Arial"/>
          <w:b/>
          <w:bCs/>
          <w:kern w:val="36"/>
          <w:lang w:eastAsia="de-DE"/>
        </w:rPr>
        <w:t>:</w:t>
      </w:r>
    </w:p>
    <w:p w:rsidR="00E73F83" w:rsidRDefault="00E73F83" w:rsidP="00E73F83">
      <w:pPr>
        <w:numPr>
          <w:ilvl w:val="0"/>
          <w:numId w:val="5"/>
        </w:numPr>
        <w:autoSpaceDE w:val="0"/>
        <w:autoSpaceDN w:val="0"/>
        <w:adjustRightInd w:val="0"/>
        <w:spacing w:after="0" w:line="240" w:lineRule="auto"/>
        <w:rPr>
          <w:rFonts w:ascii="DIN-Regular" w:hAnsi="DIN-Regular" w:cs="DIN-Regular"/>
          <w:sz w:val="20"/>
        </w:rPr>
      </w:pPr>
      <w:r>
        <w:rPr>
          <w:rFonts w:ascii="DIN-Regular" w:hAnsi="DIN-Regular" w:cs="DIN-Regular"/>
          <w:sz w:val="20"/>
        </w:rPr>
        <w:t>Übernahme eines eigenen Betreuungsbereiches</w:t>
      </w:r>
    </w:p>
    <w:p w:rsidR="00E73F83" w:rsidRPr="00E73F83" w:rsidRDefault="00537EB1" w:rsidP="00E73F83">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fallabschließende arbeitsrechtliche Personalarbeit</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 xml:space="preserve">Kundengespräche (z.B. mit </w:t>
      </w:r>
      <w:r>
        <w:rPr>
          <w:rFonts w:ascii="DIN-Regular" w:hAnsi="DIN-Regular" w:cs="DIN-Regular"/>
          <w:sz w:val="20"/>
        </w:rPr>
        <w:t>Beschäftigten</w:t>
      </w:r>
      <w:r w:rsidRPr="00537EB1">
        <w:rPr>
          <w:rFonts w:ascii="DIN-Regular" w:hAnsi="DIN-Regular" w:cs="DIN-Regular"/>
          <w:sz w:val="20"/>
        </w:rPr>
        <w:t>, Führungskräften und Bewerbern</w:t>
      </w:r>
      <w:r>
        <w:rPr>
          <w:rFonts w:ascii="DIN-Regular" w:hAnsi="DIN-Regular" w:cs="DIN-Regular"/>
          <w:sz w:val="20"/>
        </w:rPr>
        <w:t xml:space="preserve"> (m/w/d)</w:t>
      </w:r>
      <w:r w:rsidRPr="00537EB1">
        <w:rPr>
          <w:rFonts w:ascii="DIN-Regular" w:hAnsi="DIN-Regular" w:cs="DIN-Regular"/>
          <w:sz w:val="20"/>
        </w:rPr>
        <w:t>)</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Bewerbermanagement</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Arbeitsvertragserstellung und –</w:t>
      </w:r>
      <w:proofErr w:type="spellStart"/>
      <w:r w:rsidRPr="00537EB1">
        <w:rPr>
          <w:rFonts w:ascii="DIN-Regular" w:hAnsi="DIN-Regular" w:cs="DIN-Regular"/>
          <w:sz w:val="20"/>
        </w:rPr>
        <w:t>änderungen</w:t>
      </w:r>
      <w:proofErr w:type="spellEnd"/>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Pflege der Daten in den Personaldatenbanken (ATOSS</w:t>
      </w:r>
      <w:r>
        <w:rPr>
          <w:rFonts w:ascii="DIN-Regular" w:hAnsi="DIN-Regular" w:cs="DIN-Regular"/>
          <w:sz w:val="20"/>
        </w:rPr>
        <w:t>,</w:t>
      </w:r>
      <w:r w:rsidRPr="00537EB1">
        <w:rPr>
          <w:rFonts w:ascii="DIN-Regular" w:hAnsi="DIN-Regular" w:cs="DIN-Regular"/>
          <w:sz w:val="20"/>
        </w:rPr>
        <w:t xml:space="preserve"> Perbit</w:t>
      </w:r>
      <w:r>
        <w:rPr>
          <w:rFonts w:ascii="DIN-Regular" w:hAnsi="DIN-Regular" w:cs="DIN-Regular"/>
          <w:sz w:val="20"/>
        </w:rPr>
        <w:t xml:space="preserve"> und LOGA</w:t>
      </w:r>
      <w:r w:rsidRPr="00537EB1">
        <w:rPr>
          <w:rFonts w:ascii="DIN-Regular" w:hAnsi="DIN-Regular" w:cs="DIN-Regular"/>
          <w:sz w:val="20"/>
        </w:rPr>
        <w:t>) und Personalakten</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Personalratsarbeit</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Elternzeit</w:t>
      </w:r>
      <w:r>
        <w:rPr>
          <w:rFonts w:ascii="DIN-Regular" w:hAnsi="DIN-Regular" w:cs="DIN-Regular"/>
          <w:sz w:val="20"/>
        </w:rPr>
        <w:t>betreuung</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 xml:space="preserve">Einführung neuer </w:t>
      </w:r>
      <w:r w:rsidR="0003613D">
        <w:rPr>
          <w:rFonts w:ascii="DIN-Regular" w:hAnsi="DIN-Regular" w:cs="DIN-Regular"/>
          <w:sz w:val="20"/>
        </w:rPr>
        <w:t>Beschäftigter (m/w/d)</w:t>
      </w:r>
    </w:p>
    <w:p w:rsid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Personalmarketing</w:t>
      </w:r>
    </w:p>
    <w:p w:rsidR="00570195" w:rsidRDefault="00570195" w:rsidP="00537EB1">
      <w:pPr>
        <w:numPr>
          <w:ilvl w:val="0"/>
          <w:numId w:val="5"/>
        </w:numPr>
        <w:autoSpaceDE w:val="0"/>
        <w:autoSpaceDN w:val="0"/>
        <w:adjustRightInd w:val="0"/>
        <w:spacing w:after="0" w:line="240" w:lineRule="auto"/>
        <w:rPr>
          <w:rFonts w:ascii="DIN-Regular" w:hAnsi="DIN-Regular" w:cs="DIN-Regular"/>
          <w:sz w:val="20"/>
        </w:rPr>
      </w:pPr>
      <w:r>
        <w:rPr>
          <w:rFonts w:ascii="DIN-Regular" w:hAnsi="DIN-Regular" w:cs="DIN-Regular"/>
          <w:sz w:val="20"/>
        </w:rPr>
        <w:t>Unterstützung bei der Personalbemessung</w:t>
      </w:r>
    </w:p>
    <w:p w:rsidR="00537EB1" w:rsidRPr="00537EB1" w:rsidRDefault="00537EB1" w:rsidP="00537EB1">
      <w:pPr>
        <w:numPr>
          <w:ilvl w:val="0"/>
          <w:numId w:val="5"/>
        </w:numPr>
        <w:autoSpaceDE w:val="0"/>
        <w:autoSpaceDN w:val="0"/>
        <w:adjustRightInd w:val="0"/>
        <w:spacing w:after="0" w:line="240" w:lineRule="auto"/>
        <w:rPr>
          <w:rFonts w:ascii="DIN-Regular" w:hAnsi="DIN-Regular" w:cs="DIN-Regular"/>
          <w:sz w:val="20"/>
        </w:rPr>
      </w:pPr>
      <w:r w:rsidRPr="00537EB1">
        <w:rPr>
          <w:rFonts w:ascii="DIN-Regular" w:hAnsi="DIN-Regular" w:cs="DIN-Regular"/>
          <w:sz w:val="20"/>
        </w:rPr>
        <w:t xml:space="preserve">arbeitsgerichtliche Vertretung des Unternehmens im </w:t>
      </w:r>
      <w:r>
        <w:rPr>
          <w:rFonts w:ascii="DIN-Regular" w:hAnsi="DIN-Regular" w:cs="DIN-Regular"/>
          <w:sz w:val="20"/>
        </w:rPr>
        <w:t>Personalbereich auf Weisung der Personalleitung</w:t>
      </w:r>
    </w:p>
    <w:p w:rsidR="00537EB1" w:rsidRPr="00537EB1" w:rsidRDefault="00537EB1" w:rsidP="00537EB1">
      <w:pPr>
        <w:autoSpaceDE w:val="0"/>
        <w:autoSpaceDN w:val="0"/>
        <w:adjustRightInd w:val="0"/>
        <w:spacing w:after="0" w:line="240" w:lineRule="auto"/>
        <w:ind w:left="360"/>
        <w:rPr>
          <w:rFonts w:ascii="DIN-Regular" w:hAnsi="DIN-Regular" w:cs="DIN-Regular"/>
          <w:sz w:val="20"/>
        </w:rPr>
      </w:pPr>
    </w:p>
    <w:p w:rsidR="00537EB1" w:rsidRDefault="00991245" w:rsidP="00537EB1">
      <w:pPr>
        <w:autoSpaceDE w:val="0"/>
        <w:autoSpaceDN w:val="0"/>
        <w:adjustRightInd w:val="0"/>
        <w:spacing w:after="0" w:line="240" w:lineRule="auto"/>
        <w:rPr>
          <w:rFonts w:ascii="DIN-Regular" w:hAnsi="DIN-Regular" w:cs="Times New Roman"/>
          <w:b/>
          <w:bCs/>
          <w:sz w:val="24"/>
          <w:szCs w:val="24"/>
        </w:rPr>
      </w:pPr>
      <w:r w:rsidRPr="00537EB1">
        <w:rPr>
          <w:rFonts w:ascii="DIN-Regular" w:hAnsi="DIN-Regular" w:cs="Times New Roman"/>
          <w:b/>
          <w:bCs/>
          <w:sz w:val="24"/>
          <w:szCs w:val="24"/>
        </w:rPr>
        <w:t>Wir bieten:</w:t>
      </w:r>
    </w:p>
    <w:p w:rsidR="00537EB1" w:rsidRPr="00537EB1" w:rsidRDefault="00537EB1" w:rsidP="00537EB1">
      <w:pPr>
        <w:autoSpaceDE w:val="0"/>
        <w:autoSpaceDN w:val="0"/>
        <w:adjustRightInd w:val="0"/>
        <w:spacing w:after="0" w:line="240" w:lineRule="auto"/>
        <w:rPr>
          <w:rFonts w:ascii="DIN-Regular" w:hAnsi="DIN-Regular" w:cs="Times New Roman"/>
          <w:b/>
          <w:bCs/>
          <w:sz w:val="24"/>
          <w:szCs w:val="24"/>
        </w:rPr>
      </w:pP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selbständiges und verantwortungsvolles Arbeiten an einem modernen Arbeitsplatz oder mobil</w:t>
      </w: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flexible Arbeitszeitmodelle und großzügige Gleitzeitregelungen</w:t>
      </w: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regelmäßige fachliche und persönliche Weiterentwicklungsangebote</w:t>
      </w: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attraktives Gehaltspaket inkl. Urlaubs- und Weihnachtsgeld sowie hohe Zuschüsse zu vermögenswirksamen Leistungen und der betrieblichen Altersversorgung</w:t>
      </w:r>
    </w:p>
    <w:p w:rsidR="00991245" w:rsidRDefault="00991245" w:rsidP="00991245">
      <w:pPr>
        <w:numPr>
          <w:ilvl w:val="0"/>
          <w:numId w:val="5"/>
        </w:numPr>
        <w:autoSpaceDE w:val="0"/>
        <w:autoSpaceDN w:val="0"/>
        <w:adjustRightInd w:val="0"/>
        <w:spacing w:after="0" w:line="240" w:lineRule="auto"/>
        <w:rPr>
          <w:rFonts w:ascii="DIN-Regular" w:hAnsi="DIN-Regular"/>
        </w:rPr>
      </w:pPr>
      <w:r w:rsidRPr="00991245">
        <w:rPr>
          <w:rFonts w:ascii="DIN-Regular" w:hAnsi="DIN-Regular" w:cs="DIN-Regular"/>
          <w:sz w:val="20"/>
        </w:rPr>
        <w:t>Betriebliches Gesundheitsmanagement</w:t>
      </w:r>
    </w:p>
    <w:p w:rsidR="00DE4525" w:rsidRPr="00DE4525" w:rsidRDefault="00DE4525" w:rsidP="007B59C3">
      <w:pPr>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Sie möchten an unserem Erfolg mitwirken?</w:t>
      </w:r>
    </w:p>
    <w:p w:rsidR="00E72912" w:rsidRDefault="00E72912" w:rsidP="00DE4525">
      <w:pPr>
        <w:spacing w:before="100" w:beforeAutospacing="1" w:after="100" w:afterAutospacing="1" w:line="240" w:lineRule="auto"/>
        <w:rPr>
          <w:rFonts w:ascii="DIN-Regular" w:eastAsia="Times New Roman" w:hAnsi="DIN-Regular" w:cs="Arial"/>
          <w:sz w:val="20"/>
          <w:szCs w:val="20"/>
          <w:lang w:eastAsia="de-DE"/>
        </w:rPr>
      </w:pPr>
      <w:r w:rsidRPr="00E72912">
        <w:rPr>
          <w:rFonts w:ascii="DIN-Regular" w:eastAsia="Times New Roman" w:hAnsi="DIN-Regular" w:cs="Arial"/>
          <w:sz w:val="20"/>
          <w:szCs w:val="20"/>
          <w:lang w:eastAsia="de-DE"/>
        </w:rPr>
        <w:t xml:space="preserve">Dann freuen wir uns auf Ihre Onlinebewerbung </w:t>
      </w:r>
      <w:r w:rsidR="002C7F12">
        <w:rPr>
          <w:rFonts w:ascii="DIN-Regular" w:eastAsia="Times New Roman" w:hAnsi="DIN-Regular" w:cs="Arial"/>
          <w:sz w:val="20"/>
          <w:szCs w:val="20"/>
          <w:lang w:eastAsia="de-DE"/>
        </w:rPr>
        <w:t xml:space="preserve">über unsere Homepage </w:t>
      </w:r>
      <w:r w:rsidRPr="00E72912">
        <w:rPr>
          <w:rFonts w:ascii="DIN-Regular" w:eastAsia="Times New Roman" w:hAnsi="DIN-Regular" w:cs="Arial"/>
          <w:sz w:val="20"/>
          <w:szCs w:val="20"/>
          <w:lang w:eastAsia="de-DE"/>
        </w:rPr>
        <w:t>unter Angabe des frühestmöglichen Eintrittstermins</w:t>
      </w:r>
      <w:r>
        <w:rPr>
          <w:rFonts w:ascii="DIN-Regular" w:eastAsia="Times New Roman" w:hAnsi="DIN-Regular" w:cs="Arial"/>
          <w:sz w:val="20"/>
          <w:szCs w:val="20"/>
          <w:lang w:eastAsia="de-DE"/>
        </w:rPr>
        <w:t>,</w:t>
      </w:r>
      <w:r w:rsidRPr="00E72912">
        <w:rPr>
          <w:rFonts w:ascii="DIN-Regular" w:eastAsia="Times New Roman" w:hAnsi="DIN-Regular" w:cs="Arial"/>
          <w:sz w:val="20"/>
          <w:szCs w:val="20"/>
          <w:lang w:eastAsia="de-DE"/>
        </w:rPr>
        <w:t xml:space="preserve"> Ihrer Gehaltsvorstellungen </w:t>
      </w:r>
      <w:r w:rsidR="00C24DAA">
        <w:rPr>
          <w:rFonts w:ascii="DIN-Regular" w:eastAsia="Times New Roman" w:hAnsi="DIN-Regular" w:cs="Arial"/>
          <w:sz w:val="20"/>
          <w:szCs w:val="20"/>
          <w:lang w:eastAsia="de-DE"/>
        </w:rPr>
        <w:t>und des Kennwortes HO</w:t>
      </w:r>
      <w:r w:rsidR="00006F97">
        <w:rPr>
          <w:rFonts w:ascii="DIN-Regular" w:eastAsia="Times New Roman" w:hAnsi="DIN-Regular" w:cs="Arial"/>
          <w:sz w:val="20"/>
          <w:szCs w:val="20"/>
          <w:lang w:eastAsia="de-DE"/>
        </w:rPr>
        <w:t>Referent</w:t>
      </w:r>
      <w:r w:rsidR="00951DDD">
        <w:rPr>
          <w:rFonts w:ascii="DIN-Regular" w:eastAsia="Times New Roman" w:hAnsi="DIN-Regular" w:cs="Arial"/>
          <w:sz w:val="20"/>
          <w:szCs w:val="20"/>
          <w:lang w:eastAsia="de-DE"/>
        </w:rPr>
        <w:t>23</w:t>
      </w:r>
      <w:r w:rsidRPr="00E72912">
        <w:rPr>
          <w:rFonts w:ascii="DIN-Regular" w:eastAsia="Times New Roman" w:hAnsi="DIN-Regular" w:cs="Arial"/>
          <w:sz w:val="20"/>
          <w:szCs w:val="20"/>
          <w:lang w:eastAsia="de-DE"/>
        </w:rPr>
        <w:t>. Die Onlinebewerbung hat für Sie und uns den Vorteil, schneller in der Kommunikation zu sein und administrative Tätigkeiten zu reduzieren.</w:t>
      </w:r>
      <w:r w:rsidR="00DE4525" w:rsidRPr="00DE4525">
        <w:rPr>
          <w:rFonts w:ascii="DIN-Regular" w:eastAsia="Times New Roman" w:hAnsi="DIN-Regular" w:cs="Arial"/>
          <w:sz w:val="20"/>
          <w:szCs w:val="20"/>
          <w:lang w:eastAsia="de-DE"/>
        </w:rPr>
        <w:t xml:space="preserve"> </w:t>
      </w:r>
    </w:p>
    <w:p w:rsidR="00991245" w:rsidRPr="00991245" w:rsidRDefault="00991245" w:rsidP="00991245">
      <w:pPr>
        <w:spacing w:before="100" w:beforeAutospacing="1" w:after="100" w:afterAutospacing="1" w:line="240" w:lineRule="auto"/>
        <w:rPr>
          <w:rFonts w:ascii="DIN-Regular" w:eastAsia="Times New Roman" w:hAnsi="DIN-Regular" w:cs="Arial"/>
          <w:sz w:val="20"/>
          <w:szCs w:val="20"/>
          <w:lang w:eastAsia="de-DE"/>
        </w:rPr>
      </w:pPr>
      <w:r w:rsidRPr="00991245">
        <w:rPr>
          <w:rFonts w:ascii="DIN-Regular" w:eastAsia="Times New Roman" w:hAnsi="DIN-Regular" w:cs="Arial"/>
          <w:sz w:val="20"/>
          <w:szCs w:val="20"/>
          <w:lang w:eastAsia="de-DE"/>
        </w:rPr>
        <w:t>Wir verarbeiten Ihre Bewerbungsunterlagen ausschließlich zum Zweck unseres Auswahlverfahrens. Sollten Sie sich schriftlich bewerben, weisen wir Sie darauf hin, dass wir Ihnen aus organisatorischen Gründen Ihre Bewerbungsunterlagen leider nicht zurücksenden können.</w:t>
      </w:r>
    </w:p>
    <w:p w:rsidR="006C0F54" w:rsidRPr="006C0F54" w:rsidRDefault="006C0F54" w:rsidP="006C0F54">
      <w:pPr>
        <w:spacing w:before="100" w:beforeAutospacing="1" w:after="100" w:afterAutospacing="1" w:line="240" w:lineRule="auto"/>
        <w:rPr>
          <w:rFonts w:ascii="DIN-Regular" w:eastAsia="Times New Roman" w:hAnsi="DIN-Regular" w:cs="Arial"/>
          <w:sz w:val="20"/>
          <w:szCs w:val="20"/>
          <w:lang w:eastAsia="de-DE"/>
        </w:rPr>
      </w:pPr>
      <w:r w:rsidRPr="006C0F54">
        <w:rPr>
          <w:rFonts w:ascii="DIN-Regular" w:eastAsia="Times New Roman" w:hAnsi="DIN-Regular" w:cs="Arial"/>
          <w:sz w:val="20"/>
          <w:szCs w:val="20"/>
          <w:lang w:eastAsia="de-DE"/>
        </w:rPr>
        <w:t>Schwerbehinderte Bewerber (m/w/d) werden bei gleicher Eignung bevorzugt berücksichtigt.</w:t>
      </w:r>
    </w:p>
    <w:p w:rsidR="009D7DCC" w:rsidRPr="00DE4525" w:rsidRDefault="009D7DCC" w:rsidP="00DE4525">
      <w:pPr>
        <w:spacing w:before="100" w:beforeAutospacing="1" w:after="100" w:afterAutospacing="1" w:line="240" w:lineRule="auto"/>
        <w:rPr>
          <w:rFonts w:ascii="DIN-Regular" w:eastAsia="Times New Roman" w:hAnsi="DIN-Regular" w:cs="Arial"/>
          <w:sz w:val="20"/>
          <w:szCs w:val="20"/>
          <w:lang w:eastAsia="de-DE"/>
        </w:rPr>
      </w:pPr>
      <w:r>
        <w:rPr>
          <w:rFonts w:ascii="DIN-Regular" w:eastAsia="Times New Roman" w:hAnsi="DIN-Regular" w:cs="Arial"/>
          <w:sz w:val="20"/>
          <w:szCs w:val="20"/>
          <w:lang w:eastAsia="de-DE"/>
        </w:rPr>
        <w:t xml:space="preserve">Wir nehmen Bewerbungen bis zum </w:t>
      </w:r>
      <w:r w:rsidR="009D083E">
        <w:rPr>
          <w:rFonts w:ascii="DIN-Regular" w:eastAsia="Times New Roman" w:hAnsi="DIN-Regular" w:cs="Arial"/>
          <w:sz w:val="20"/>
          <w:szCs w:val="20"/>
          <w:lang w:eastAsia="de-DE"/>
        </w:rPr>
        <w:t>15</w:t>
      </w:r>
      <w:r w:rsidR="0003613D">
        <w:rPr>
          <w:rFonts w:ascii="DIN-Regular" w:eastAsia="Times New Roman" w:hAnsi="DIN-Regular" w:cs="Arial"/>
          <w:sz w:val="20"/>
          <w:szCs w:val="20"/>
          <w:lang w:eastAsia="de-DE"/>
        </w:rPr>
        <w:t>.06.</w:t>
      </w:r>
      <w:r w:rsidR="00495EEC">
        <w:rPr>
          <w:rFonts w:ascii="DIN-Regular" w:eastAsia="Times New Roman" w:hAnsi="DIN-Regular" w:cs="Arial"/>
          <w:sz w:val="20"/>
          <w:szCs w:val="20"/>
          <w:lang w:eastAsia="de-DE"/>
        </w:rPr>
        <w:t>202</w:t>
      </w:r>
      <w:r w:rsidR="000253C8">
        <w:rPr>
          <w:rFonts w:ascii="DIN-Regular" w:eastAsia="Times New Roman" w:hAnsi="DIN-Regular" w:cs="Arial"/>
          <w:sz w:val="20"/>
          <w:szCs w:val="20"/>
          <w:lang w:eastAsia="de-DE"/>
        </w:rPr>
        <w:t>3</w:t>
      </w:r>
      <w:r>
        <w:rPr>
          <w:rFonts w:ascii="DIN-Regular" w:eastAsia="Times New Roman" w:hAnsi="DIN-Regular" w:cs="Arial"/>
          <w:sz w:val="20"/>
          <w:szCs w:val="20"/>
          <w:lang w:eastAsia="de-DE"/>
        </w:rPr>
        <w:t xml:space="preserve"> entgegen.</w:t>
      </w:r>
    </w:p>
    <w:p w:rsidR="00DE4525" w:rsidRPr="00DE4525" w:rsidRDefault="00DE4525" w:rsidP="00DE4525">
      <w:pPr>
        <w:spacing w:before="100" w:beforeAutospacing="1" w:after="100" w:afterAutospacing="1" w:line="240" w:lineRule="auto"/>
        <w:rPr>
          <w:rFonts w:ascii="DIN-Regular" w:eastAsia="Times New Roman" w:hAnsi="DIN-Regular" w:cs="Arial"/>
          <w:b/>
          <w:bCs/>
          <w:kern w:val="36"/>
          <w:sz w:val="24"/>
          <w:szCs w:val="24"/>
          <w:lang w:eastAsia="de-DE"/>
        </w:rPr>
      </w:pPr>
      <w:r w:rsidRPr="00DE4525">
        <w:rPr>
          <w:rFonts w:ascii="DIN-Regular" w:eastAsia="Times New Roman" w:hAnsi="DIN-Regular" w:cs="Arial"/>
          <w:b/>
          <w:bCs/>
          <w:kern w:val="36"/>
          <w:sz w:val="24"/>
          <w:szCs w:val="24"/>
          <w:lang w:eastAsia="de-DE"/>
        </w:rPr>
        <w:t>BKK GILDEMEISTER SEIDENSTICKER</w:t>
      </w:r>
    </w:p>
    <w:p w:rsidR="00DE4525" w:rsidRPr="00DE4525" w:rsidRDefault="00DE4525" w:rsidP="00DE4525">
      <w:pPr>
        <w:spacing w:after="0" w:line="240" w:lineRule="auto"/>
        <w:rPr>
          <w:rFonts w:ascii="DIN-Regular" w:eastAsia="Times New Roman" w:hAnsi="DIN-Regular" w:cs="Arial"/>
          <w:sz w:val="20"/>
          <w:szCs w:val="20"/>
          <w:lang w:eastAsia="de-DE"/>
        </w:rPr>
      </w:pPr>
      <w:r w:rsidRPr="00DE4525">
        <w:rPr>
          <w:rFonts w:ascii="DIN-Regular" w:eastAsia="Times New Roman" w:hAnsi="DIN-Regular" w:cs="Arial"/>
          <w:sz w:val="20"/>
          <w:szCs w:val="20"/>
          <w:lang w:eastAsia="de-DE"/>
        </w:rPr>
        <w:t>Personalabteilung</w:t>
      </w:r>
      <w:r w:rsidRPr="00DE4525">
        <w:rPr>
          <w:rFonts w:ascii="DIN-Regular" w:eastAsia="Times New Roman" w:hAnsi="DIN-Regular" w:cs="Arial"/>
          <w:sz w:val="20"/>
          <w:szCs w:val="20"/>
          <w:lang w:eastAsia="de-DE"/>
        </w:rPr>
        <w:br/>
        <w:t>Corena Franke</w:t>
      </w:r>
    </w:p>
    <w:p w:rsidR="00DE4525" w:rsidRPr="00DE4525" w:rsidRDefault="00DE4525" w:rsidP="00DE4525">
      <w:pPr>
        <w:spacing w:after="0" w:line="240" w:lineRule="auto"/>
        <w:rPr>
          <w:rFonts w:ascii="DIN-Regular" w:eastAsia="Times New Roman" w:hAnsi="DIN-Regular" w:cs="Arial"/>
          <w:sz w:val="20"/>
          <w:szCs w:val="20"/>
          <w:lang w:eastAsia="de-DE"/>
        </w:rPr>
      </w:pPr>
      <w:r w:rsidRPr="00DE4525">
        <w:rPr>
          <w:rFonts w:ascii="DIN-Regular" w:eastAsia="Times New Roman" w:hAnsi="DIN-Regular" w:cs="Arial"/>
          <w:sz w:val="20"/>
          <w:szCs w:val="20"/>
          <w:lang w:eastAsia="de-DE"/>
        </w:rPr>
        <w:t>Winterstrasse 49</w:t>
      </w:r>
    </w:p>
    <w:p w:rsidR="00DE4525" w:rsidRPr="00DE4525" w:rsidRDefault="00DE4525" w:rsidP="00DE4525">
      <w:pPr>
        <w:spacing w:after="0" w:line="240" w:lineRule="auto"/>
        <w:rPr>
          <w:rFonts w:ascii="DIN-Regular" w:eastAsia="Times New Roman" w:hAnsi="DIN-Regular" w:cs="Arial"/>
          <w:sz w:val="20"/>
          <w:szCs w:val="20"/>
          <w:lang w:eastAsia="de-DE"/>
        </w:rPr>
      </w:pPr>
      <w:r w:rsidRPr="00DE4525">
        <w:rPr>
          <w:rFonts w:ascii="DIN-Regular" w:eastAsia="Times New Roman" w:hAnsi="DIN-Regular" w:cs="Arial"/>
          <w:sz w:val="20"/>
          <w:szCs w:val="20"/>
          <w:lang w:eastAsia="de-DE"/>
        </w:rPr>
        <w:t>33649 Bielefeld</w:t>
      </w:r>
    </w:p>
    <w:p w:rsidR="00DE4525" w:rsidRPr="00DE4525" w:rsidRDefault="00DE4525" w:rsidP="00DE4525">
      <w:pPr>
        <w:spacing w:before="100" w:beforeAutospacing="1" w:after="100" w:afterAutospacing="1" w:line="240" w:lineRule="auto"/>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Haben Sie Fragen?</w:t>
      </w:r>
    </w:p>
    <w:p w:rsidR="00DE4525" w:rsidRPr="00DE4525" w:rsidRDefault="00DE4525" w:rsidP="00DE4525">
      <w:pPr>
        <w:spacing w:before="100" w:beforeAutospacing="1" w:after="100" w:afterAutospacing="1" w:line="240" w:lineRule="auto"/>
        <w:rPr>
          <w:rFonts w:ascii="DIN-Regular" w:eastAsia="Times New Roman" w:hAnsi="DIN-Regular" w:cs="Arial"/>
          <w:sz w:val="20"/>
          <w:szCs w:val="20"/>
          <w:lang w:eastAsia="de-DE"/>
        </w:rPr>
      </w:pPr>
      <w:r w:rsidRPr="00DE4525">
        <w:rPr>
          <w:rFonts w:ascii="DIN-Regular" w:eastAsia="Times New Roman" w:hAnsi="DIN-Regular" w:cs="Arial"/>
          <w:sz w:val="20"/>
          <w:szCs w:val="20"/>
          <w:lang w:eastAsia="de-DE"/>
        </w:rPr>
        <w:t>Frau Franke beantwortet sie Ihnen gern!</w:t>
      </w:r>
      <w:r w:rsidRPr="00DE4525">
        <w:rPr>
          <w:rFonts w:ascii="DIN-Regular" w:eastAsia="Times New Roman" w:hAnsi="DIN-Regular" w:cs="Arial"/>
          <w:sz w:val="20"/>
          <w:szCs w:val="20"/>
          <w:lang w:eastAsia="de-DE"/>
        </w:rPr>
        <w:br/>
        <w:t xml:space="preserve">Tel: 0521/5228-3130 oder mailto: </w:t>
      </w:r>
      <w:hyperlink r:id="rId7" w:history="1">
        <w:r w:rsidRPr="00DE4525">
          <w:rPr>
            <w:rFonts w:ascii="DIN-Regular" w:eastAsia="Times New Roman" w:hAnsi="DIN-Regular" w:cs="Arial"/>
            <w:color w:val="0000FF"/>
            <w:sz w:val="20"/>
            <w:szCs w:val="20"/>
            <w:u w:val="single"/>
            <w:lang w:eastAsia="de-DE"/>
          </w:rPr>
          <w:t>c.franke@bkkgs.de</w:t>
        </w:r>
      </w:hyperlink>
    </w:p>
    <w:p w:rsidR="00907DF4" w:rsidRPr="00881A33" w:rsidRDefault="00907DF4" w:rsidP="00DE4525">
      <w:pPr>
        <w:spacing w:after="0"/>
        <w:rPr>
          <w:rFonts w:ascii="DIN-Regular" w:hAnsi="DIN-Regular"/>
          <w:sz w:val="20"/>
          <w:szCs w:val="20"/>
        </w:rPr>
      </w:pPr>
    </w:p>
    <w:sectPr w:rsidR="00907DF4" w:rsidRPr="00881A33" w:rsidSect="00AF0A09">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0F" w:rsidRDefault="002C370F" w:rsidP="0042181C">
      <w:pPr>
        <w:spacing w:after="0" w:line="240" w:lineRule="auto"/>
      </w:pPr>
      <w:r>
        <w:separator/>
      </w:r>
    </w:p>
  </w:endnote>
  <w:endnote w:type="continuationSeparator" w:id="0">
    <w:p w:rsidR="002C370F" w:rsidRDefault="002C370F" w:rsidP="0042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0F" w:rsidRDefault="002C370F" w:rsidP="0042181C">
      <w:pPr>
        <w:spacing w:after="0" w:line="240" w:lineRule="auto"/>
      </w:pPr>
      <w:r>
        <w:separator/>
      </w:r>
    </w:p>
  </w:footnote>
  <w:footnote w:type="continuationSeparator" w:id="0">
    <w:p w:rsidR="002C370F" w:rsidRDefault="002C370F" w:rsidP="0042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9" w:rsidRPr="006D4E99" w:rsidRDefault="006D4E99" w:rsidP="006D4E99">
    <w:pPr>
      <w:pStyle w:val="Kopfzeile"/>
      <w:jc w:val="right"/>
    </w:pPr>
    <w:r>
      <w:rPr>
        <w:noProof/>
        <w:lang w:eastAsia="de-DE"/>
      </w:rPr>
      <w:drawing>
        <wp:inline distT="0" distB="0" distL="0" distR="0" wp14:anchorId="0C1831B8" wp14:editId="173808D5">
          <wp:extent cx="12763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C" w:rsidRDefault="0042181C" w:rsidP="0042181C">
    <w:pPr>
      <w:pStyle w:val="Kopfzeile"/>
      <w:jc w:val="right"/>
    </w:pPr>
    <w:r>
      <w:rPr>
        <w:noProof/>
        <w:lang w:eastAsia="de-DE"/>
      </w:rPr>
      <w:drawing>
        <wp:inline distT="0" distB="0" distL="0" distR="0" wp14:anchorId="349AE453" wp14:editId="353612E7">
          <wp:extent cx="1276350"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E5C55"/>
    <w:multiLevelType w:val="hybridMultilevel"/>
    <w:tmpl w:val="F482B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22889"/>
    <w:multiLevelType w:val="multilevel"/>
    <w:tmpl w:val="8EA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9799E"/>
    <w:multiLevelType w:val="multilevel"/>
    <w:tmpl w:val="FE6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0058F"/>
    <w:multiLevelType w:val="hybridMultilevel"/>
    <w:tmpl w:val="E4704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35F5C"/>
    <w:multiLevelType w:val="hybridMultilevel"/>
    <w:tmpl w:val="56324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E5986"/>
    <w:multiLevelType w:val="hybridMultilevel"/>
    <w:tmpl w:val="4BB859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681DDF"/>
    <w:multiLevelType w:val="hybridMultilevel"/>
    <w:tmpl w:val="8A72B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373C07"/>
    <w:multiLevelType w:val="hybridMultilevel"/>
    <w:tmpl w:val="193A3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B7A20B9"/>
    <w:multiLevelType w:val="hybridMultilevel"/>
    <w:tmpl w:val="30C69B0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28107BD"/>
    <w:multiLevelType w:val="multilevel"/>
    <w:tmpl w:val="3BC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3684E"/>
    <w:multiLevelType w:val="hybridMultilevel"/>
    <w:tmpl w:val="A2728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8"/>
  </w:num>
  <w:num w:numId="6">
    <w:abstractNumId w:val="1"/>
  </w:num>
  <w:num w:numId="7">
    <w:abstractNumId w:val="11"/>
  </w:num>
  <w:num w:numId="8">
    <w:abstractNumId w:val="5"/>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3"/>
    <w:rsid w:val="00006F97"/>
    <w:rsid w:val="00016B2E"/>
    <w:rsid w:val="00020A79"/>
    <w:rsid w:val="000253C8"/>
    <w:rsid w:val="0003613D"/>
    <w:rsid w:val="00074341"/>
    <w:rsid w:val="000C6324"/>
    <w:rsid w:val="0024170B"/>
    <w:rsid w:val="00285B83"/>
    <w:rsid w:val="002C370F"/>
    <w:rsid w:val="002C7F12"/>
    <w:rsid w:val="003476A9"/>
    <w:rsid w:val="00383291"/>
    <w:rsid w:val="00420858"/>
    <w:rsid w:val="0042181C"/>
    <w:rsid w:val="004729CA"/>
    <w:rsid w:val="00495EEC"/>
    <w:rsid w:val="00537EB1"/>
    <w:rsid w:val="00570195"/>
    <w:rsid w:val="006265D7"/>
    <w:rsid w:val="006652FD"/>
    <w:rsid w:val="006C0F54"/>
    <w:rsid w:val="006D4E99"/>
    <w:rsid w:val="007B59C3"/>
    <w:rsid w:val="00881A33"/>
    <w:rsid w:val="008E08C5"/>
    <w:rsid w:val="00907DF4"/>
    <w:rsid w:val="00923E38"/>
    <w:rsid w:val="00937536"/>
    <w:rsid w:val="00951DDD"/>
    <w:rsid w:val="00955775"/>
    <w:rsid w:val="00990003"/>
    <w:rsid w:val="00991245"/>
    <w:rsid w:val="009D083E"/>
    <w:rsid w:val="009D7DCC"/>
    <w:rsid w:val="00A04787"/>
    <w:rsid w:val="00AF0A09"/>
    <w:rsid w:val="00AF2668"/>
    <w:rsid w:val="00C24DAA"/>
    <w:rsid w:val="00C2637F"/>
    <w:rsid w:val="00C64C88"/>
    <w:rsid w:val="00CA4394"/>
    <w:rsid w:val="00CD6700"/>
    <w:rsid w:val="00D00AF4"/>
    <w:rsid w:val="00DC6AF2"/>
    <w:rsid w:val="00DE4525"/>
    <w:rsid w:val="00E72912"/>
    <w:rsid w:val="00E73F83"/>
    <w:rsid w:val="00FC40BE"/>
    <w:rsid w:val="00FF0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3782"/>
  <w15:docId w15:val="{4E666BCF-BD0F-4BB1-9473-E1BAA98A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3613D"/>
    <w:pPr>
      <w:spacing w:before="100" w:beforeAutospacing="1" w:after="100" w:afterAutospacing="1" w:line="240" w:lineRule="auto"/>
      <w:outlineLvl w:val="0"/>
    </w:pPr>
    <w:rPr>
      <w:rFonts w:ascii="DIN-Regular" w:eastAsia="Times New Roman" w:hAnsi="DIN-Regular" w:cs="DIN-Regula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1A33"/>
    <w:rPr>
      <w:color w:val="0000FF" w:themeColor="hyperlink"/>
      <w:u w:val="single"/>
    </w:rPr>
  </w:style>
  <w:style w:type="paragraph" w:styleId="Kopfzeile">
    <w:name w:val="header"/>
    <w:basedOn w:val="Standard"/>
    <w:link w:val="KopfzeileZchn"/>
    <w:uiPriority w:val="99"/>
    <w:unhideWhenUsed/>
    <w:rsid w:val="00421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81C"/>
  </w:style>
  <w:style w:type="paragraph" w:styleId="Fuzeile">
    <w:name w:val="footer"/>
    <w:basedOn w:val="Standard"/>
    <w:link w:val="FuzeileZchn"/>
    <w:uiPriority w:val="99"/>
    <w:unhideWhenUsed/>
    <w:rsid w:val="00421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81C"/>
  </w:style>
  <w:style w:type="paragraph" w:styleId="Sprechblasentext">
    <w:name w:val="Balloon Text"/>
    <w:basedOn w:val="Standard"/>
    <w:link w:val="SprechblasentextZchn"/>
    <w:uiPriority w:val="99"/>
    <w:semiHidden/>
    <w:unhideWhenUsed/>
    <w:rsid w:val="00421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81C"/>
    <w:rPr>
      <w:rFonts w:ascii="Tahoma" w:hAnsi="Tahoma" w:cs="Tahoma"/>
      <w:sz w:val="16"/>
      <w:szCs w:val="16"/>
    </w:rPr>
  </w:style>
  <w:style w:type="paragraph" w:styleId="Textkrper">
    <w:name w:val="Body Text"/>
    <w:basedOn w:val="Standard"/>
    <w:link w:val="TextkrperZchn"/>
    <w:rsid w:val="00537EB1"/>
    <w:pPr>
      <w:spacing w:after="0" w:line="24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537EB1"/>
    <w:rPr>
      <w:rFonts w:ascii="Arial" w:eastAsia="Times New Roman" w:hAnsi="Arial" w:cs="Arial"/>
      <w:sz w:val="24"/>
      <w:szCs w:val="24"/>
      <w:lang w:eastAsia="de-DE"/>
    </w:rPr>
  </w:style>
  <w:style w:type="character" w:customStyle="1" w:styleId="berschrift1Zchn">
    <w:name w:val="Überschrift 1 Zchn"/>
    <w:basedOn w:val="Absatz-Standardschriftart"/>
    <w:link w:val="berschrift1"/>
    <w:uiPriority w:val="9"/>
    <w:rsid w:val="0003613D"/>
    <w:rPr>
      <w:rFonts w:ascii="DIN-Regular" w:eastAsia="Times New Roman" w:hAnsi="DIN-Regular" w:cs="DIN-Regular"/>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2627">
      <w:bodyDiv w:val="1"/>
      <w:marLeft w:val="0"/>
      <w:marRight w:val="0"/>
      <w:marTop w:val="0"/>
      <w:marBottom w:val="0"/>
      <w:divBdr>
        <w:top w:val="none" w:sz="0" w:space="0" w:color="auto"/>
        <w:left w:val="none" w:sz="0" w:space="0" w:color="auto"/>
        <w:bottom w:val="none" w:sz="0" w:space="0" w:color="auto"/>
        <w:right w:val="none" w:sz="0" w:space="0" w:color="auto"/>
      </w:divBdr>
    </w:div>
    <w:div w:id="1390423856">
      <w:bodyDiv w:val="1"/>
      <w:marLeft w:val="0"/>
      <w:marRight w:val="0"/>
      <w:marTop w:val="0"/>
      <w:marBottom w:val="0"/>
      <w:divBdr>
        <w:top w:val="none" w:sz="0" w:space="0" w:color="auto"/>
        <w:left w:val="none" w:sz="0" w:space="0" w:color="auto"/>
        <w:bottom w:val="none" w:sz="0" w:space="0" w:color="auto"/>
        <w:right w:val="none" w:sz="0" w:space="0" w:color="auto"/>
      </w:divBdr>
      <w:divsChild>
        <w:div w:id="2093352672">
          <w:marLeft w:val="0"/>
          <w:marRight w:val="0"/>
          <w:marTop w:val="0"/>
          <w:marBottom w:val="0"/>
          <w:divBdr>
            <w:top w:val="none" w:sz="0" w:space="0" w:color="auto"/>
            <w:left w:val="none" w:sz="0" w:space="0" w:color="auto"/>
            <w:bottom w:val="none" w:sz="0" w:space="0" w:color="auto"/>
            <w:right w:val="none" w:sz="0" w:space="0" w:color="auto"/>
          </w:divBdr>
          <w:divsChild>
            <w:div w:id="1543398447">
              <w:marLeft w:val="0"/>
              <w:marRight w:val="0"/>
              <w:marTop w:val="0"/>
              <w:marBottom w:val="0"/>
              <w:divBdr>
                <w:top w:val="none" w:sz="0" w:space="0" w:color="auto"/>
                <w:left w:val="none" w:sz="0" w:space="0" w:color="auto"/>
                <w:bottom w:val="none" w:sz="0" w:space="0" w:color="auto"/>
                <w:right w:val="none" w:sz="0" w:space="0" w:color="auto"/>
              </w:divBdr>
              <w:divsChild>
                <w:div w:id="385109113">
                  <w:marLeft w:val="0"/>
                  <w:marRight w:val="0"/>
                  <w:marTop w:val="0"/>
                  <w:marBottom w:val="0"/>
                  <w:divBdr>
                    <w:top w:val="none" w:sz="0" w:space="0" w:color="auto"/>
                    <w:left w:val="none" w:sz="0" w:space="0" w:color="auto"/>
                    <w:bottom w:val="none" w:sz="0" w:space="0" w:color="auto"/>
                    <w:right w:val="none" w:sz="0" w:space="0" w:color="auto"/>
                  </w:divBdr>
                  <w:divsChild>
                    <w:div w:id="1413896916">
                      <w:marLeft w:val="0"/>
                      <w:marRight w:val="0"/>
                      <w:marTop w:val="0"/>
                      <w:marBottom w:val="0"/>
                      <w:divBdr>
                        <w:top w:val="none" w:sz="0" w:space="0" w:color="auto"/>
                        <w:left w:val="none" w:sz="0" w:space="0" w:color="auto"/>
                        <w:bottom w:val="none" w:sz="0" w:space="0" w:color="auto"/>
                        <w:right w:val="none" w:sz="0" w:space="0" w:color="auto"/>
                      </w:divBdr>
                      <w:divsChild>
                        <w:div w:id="1110321547">
                          <w:marLeft w:val="0"/>
                          <w:marRight w:val="0"/>
                          <w:marTop w:val="0"/>
                          <w:marBottom w:val="0"/>
                          <w:divBdr>
                            <w:top w:val="none" w:sz="0" w:space="0" w:color="auto"/>
                            <w:left w:val="none" w:sz="0" w:space="0" w:color="auto"/>
                            <w:bottom w:val="none" w:sz="0" w:space="0" w:color="auto"/>
                            <w:right w:val="none" w:sz="0" w:space="0" w:color="auto"/>
                          </w:divBdr>
                          <w:divsChild>
                            <w:div w:id="1485463961">
                              <w:marLeft w:val="0"/>
                              <w:marRight w:val="0"/>
                              <w:marTop w:val="0"/>
                              <w:marBottom w:val="0"/>
                              <w:divBdr>
                                <w:top w:val="none" w:sz="0" w:space="0" w:color="auto"/>
                                <w:left w:val="none" w:sz="0" w:space="0" w:color="auto"/>
                                <w:bottom w:val="none" w:sz="0" w:space="0" w:color="auto"/>
                                <w:right w:val="none" w:sz="0" w:space="0" w:color="auto"/>
                              </w:divBdr>
                              <w:divsChild>
                                <w:div w:id="1378582077">
                                  <w:marLeft w:val="0"/>
                                  <w:marRight w:val="0"/>
                                  <w:marTop w:val="0"/>
                                  <w:marBottom w:val="0"/>
                                  <w:divBdr>
                                    <w:top w:val="none" w:sz="0" w:space="0" w:color="auto"/>
                                    <w:left w:val="none" w:sz="0" w:space="0" w:color="auto"/>
                                    <w:bottom w:val="none" w:sz="0" w:space="0" w:color="auto"/>
                                    <w:right w:val="none" w:sz="0" w:space="0" w:color="auto"/>
                                  </w:divBdr>
                                </w:div>
                                <w:div w:id="519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ranke@bkkg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IT-ARGE OWL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Talas Sercan, BKK Gildemeister Seidensticker</dc:creator>
  <cp:lastModifiedBy>WesterwinterM</cp:lastModifiedBy>
  <cp:revision>2</cp:revision>
  <cp:lastPrinted>2019-06-12T10:38:00Z</cp:lastPrinted>
  <dcterms:created xsi:type="dcterms:W3CDTF">2023-05-31T11:05:00Z</dcterms:created>
  <dcterms:modified xsi:type="dcterms:W3CDTF">2023-05-31T11:05:00Z</dcterms:modified>
</cp:coreProperties>
</file>